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1C263E" w:rsidRDefault="003F2F30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Załącznik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1</w:t>
      </w:r>
      <w:r w:rsidR="001C263E">
        <w:rPr>
          <w:b/>
          <w:bCs/>
          <w:sz w:val="22"/>
          <w:szCs w:val="22"/>
          <w:lang w:val="de-DE"/>
        </w:rPr>
        <w:t xml:space="preserve"> do </w:t>
      </w:r>
      <w:proofErr w:type="spellStart"/>
      <w:r w:rsidR="001C263E">
        <w:rPr>
          <w:b/>
          <w:bCs/>
          <w:sz w:val="22"/>
          <w:szCs w:val="22"/>
          <w:lang w:val="de-DE"/>
        </w:rPr>
        <w:t>zapytania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="001C263E">
        <w:rPr>
          <w:b/>
          <w:bCs/>
          <w:sz w:val="22"/>
          <w:szCs w:val="22"/>
          <w:lang w:val="de-DE"/>
        </w:rPr>
        <w:t>ofertowego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</w:p>
    <w:p w:rsidR="00942EBC" w:rsidRDefault="00CF424F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1990</w:t>
      </w:r>
      <w:r w:rsidR="00423925">
        <w:rPr>
          <w:b/>
          <w:bCs/>
          <w:sz w:val="22"/>
          <w:szCs w:val="22"/>
          <w:lang w:val="de-DE"/>
        </w:rPr>
        <w:t>/ZZK/2019</w:t>
      </w:r>
    </w:p>
    <w:p w:rsidR="001C263E" w:rsidRPr="00025DF9" w:rsidRDefault="001C263E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</w:p>
    <w:p w:rsidR="00EE4FF8" w:rsidRPr="008A014E" w:rsidRDefault="001C263E" w:rsidP="00EE4FF8">
      <w:pPr>
        <w:pStyle w:val="Tytu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Wzór umowy</w:t>
      </w:r>
      <w:r w:rsidR="00EE4FF8" w:rsidRPr="008A014E">
        <w:rPr>
          <w:rFonts w:ascii="Times New Roman" w:hAnsi="Times New Roman"/>
          <w:i/>
          <w:sz w:val="22"/>
          <w:szCs w:val="22"/>
        </w:rPr>
        <w:t xml:space="preserve"> nr </w:t>
      </w:r>
      <w:r w:rsidR="00CF424F">
        <w:rPr>
          <w:rFonts w:ascii="Times New Roman" w:hAnsi="Times New Roman"/>
          <w:i/>
          <w:sz w:val="22"/>
          <w:szCs w:val="22"/>
        </w:rPr>
        <w:t>1990</w:t>
      </w:r>
      <w:r w:rsidR="002B4047">
        <w:rPr>
          <w:rFonts w:ascii="Times New Roman" w:hAnsi="Times New Roman"/>
          <w:i/>
          <w:sz w:val="22"/>
          <w:szCs w:val="22"/>
        </w:rPr>
        <w:t>/ZZK/2019</w:t>
      </w:r>
      <w:r w:rsidR="00EE4FF8"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0D65E3" w:rsidRPr="008A014E" w:rsidRDefault="001C263E" w:rsidP="00EE4FF8">
      <w:pPr>
        <w:pStyle w:val="Tekstpodstawowy"/>
        <w:spacing w:after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65769" w:rsidRPr="00965769" w:rsidRDefault="00044CB3" w:rsidP="0096576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 xml:space="preserve">Zamawiający zleca, a Wykonawca przyjmuje do wykonania </w:t>
      </w:r>
      <w:r w:rsidR="00A046A3">
        <w:rPr>
          <w:sz w:val="22"/>
          <w:szCs w:val="22"/>
          <w:lang w:val="pl-PL"/>
        </w:rPr>
        <w:t>roboty</w:t>
      </w:r>
      <w:r w:rsidRPr="000D65E3">
        <w:rPr>
          <w:sz w:val="22"/>
          <w:szCs w:val="22"/>
        </w:rPr>
        <w:t xml:space="preserve"> pn.:</w:t>
      </w:r>
      <w:r w:rsidRPr="000D65E3">
        <w:rPr>
          <w:b/>
          <w:sz w:val="22"/>
          <w:szCs w:val="22"/>
        </w:rPr>
        <w:t xml:space="preserve">  </w:t>
      </w:r>
    </w:p>
    <w:p w:rsidR="00CF424F" w:rsidRDefault="00CF424F" w:rsidP="00CF424F">
      <w:pPr>
        <w:shd w:val="clear" w:color="auto" w:fill="FFFFFF"/>
        <w:tabs>
          <w:tab w:val="left" w:leader="dot" w:pos="9639"/>
        </w:tabs>
        <w:jc w:val="center"/>
        <w:rPr>
          <w:b/>
          <w:sz w:val="22"/>
          <w:szCs w:val="22"/>
        </w:rPr>
      </w:pPr>
      <w:r w:rsidRPr="00B87A8D">
        <w:rPr>
          <w:b/>
          <w:sz w:val="22"/>
          <w:szCs w:val="22"/>
        </w:rPr>
        <w:t>„ZW Dobczyce – doszczelnienie betonów na dylatacji w komorze zasuw”</w:t>
      </w:r>
    </w:p>
    <w:p w:rsidR="00CF424F" w:rsidRPr="00B87A8D" w:rsidRDefault="00CF424F" w:rsidP="00CF424F">
      <w:pPr>
        <w:shd w:val="clear" w:color="auto" w:fill="FFFFFF"/>
        <w:tabs>
          <w:tab w:val="left" w:leader="dot" w:pos="9639"/>
        </w:tabs>
        <w:jc w:val="center"/>
        <w:rPr>
          <w:b/>
          <w:sz w:val="22"/>
          <w:szCs w:val="22"/>
        </w:rPr>
      </w:pP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D8478E">
        <w:rPr>
          <w:sz w:val="22"/>
          <w:szCs w:val="22"/>
          <w:lang w:val="pl-PL"/>
        </w:rPr>
        <w:t>, stanowiące integralną część umowy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9D2508" w:rsidRDefault="00044CB3" w:rsidP="000633AA">
      <w:pPr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</w:t>
      </w:r>
      <w:bookmarkStart w:id="0" w:name="_GoBack"/>
      <w:bookmarkEnd w:id="0"/>
      <w:r w:rsidRPr="00025DF9">
        <w:rPr>
          <w:sz w:val="22"/>
          <w:szCs w:val="22"/>
        </w:rPr>
        <w:t>ycznia 2004 r. Prawo zam</w:t>
      </w:r>
      <w:r>
        <w:rPr>
          <w:sz w:val="22"/>
          <w:szCs w:val="22"/>
        </w:rPr>
        <w:t>ówień publicznych  (</w:t>
      </w:r>
      <w:r w:rsidR="000633AA" w:rsidRPr="000633AA">
        <w:rPr>
          <w:sz w:val="22"/>
          <w:szCs w:val="22"/>
        </w:rPr>
        <w:t>Dz. U z 201</w:t>
      </w:r>
      <w:r w:rsidR="009D2508">
        <w:rPr>
          <w:sz w:val="22"/>
          <w:szCs w:val="22"/>
        </w:rPr>
        <w:t xml:space="preserve">9 r., poz. 1843 - </w:t>
      </w:r>
      <w:r w:rsidRPr="009D2508">
        <w:rPr>
          <w:sz w:val="22"/>
          <w:szCs w:val="22"/>
        </w:rPr>
        <w:t>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66DF8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D86527">
        <w:rPr>
          <w:b/>
          <w:sz w:val="22"/>
          <w:szCs w:val="22"/>
        </w:rPr>
        <w:t>10</w:t>
      </w:r>
      <w:r w:rsidR="009D2508">
        <w:rPr>
          <w:b/>
          <w:sz w:val="22"/>
          <w:szCs w:val="22"/>
        </w:rPr>
        <w:t xml:space="preserve"> grudnia 2019.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142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 xml:space="preserve">Wynagrodzenie, o którym mowa w ust. 1 obejmuje wszystkie koszty związane z realizacją przedmiotu umowy, niezbędne materiały i narzędzia użyte przez Wykonawcę do wykonania </w:t>
      </w:r>
      <w:r w:rsidR="00965769">
        <w:rPr>
          <w:sz w:val="22"/>
          <w:szCs w:val="22"/>
          <w:lang w:eastAsia="pl-PL"/>
        </w:rPr>
        <w:t>p</w:t>
      </w:r>
      <w:r w:rsidRPr="00D14C4B">
        <w:rPr>
          <w:sz w:val="22"/>
          <w:szCs w:val="22"/>
          <w:lang w:eastAsia="pl-PL"/>
        </w:rPr>
        <w:t>rzedmiotu umowy.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D86527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</w:t>
      </w:r>
      <w:r w:rsidR="006D00DF">
        <w:rPr>
          <w:sz w:val="22"/>
          <w:szCs w:val="22"/>
        </w:rPr>
        <w:t>achunku prawidłowo 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6D00D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6D00DF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6D00D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6D00D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D86527" w:rsidRDefault="00D86527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061D1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061D16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061D16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6D00DF" w:rsidRDefault="006D00DF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6D00DF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D00DF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D00DF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6D00DF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6D00DF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965769" w:rsidRDefault="00942EBC" w:rsidP="0096576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eastAsia="pl-PL"/>
        </w:rPr>
      </w:pPr>
      <w:r w:rsidRPr="00965769">
        <w:rPr>
          <w:sz w:val="22"/>
          <w:szCs w:val="22"/>
          <w:lang w:eastAsia="pl-PL"/>
        </w:rPr>
        <w:t>Zawiadomienia dokonane w sposób określony ust. 2  będą uważane za dokonane z chwilą doręczenia, a w przypadku zawi</w:t>
      </w:r>
      <w:r w:rsidR="00F97163" w:rsidRPr="00965769">
        <w:rPr>
          <w:sz w:val="22"/>
          <w:szCs w:val="22"/>
          <w:lang w:eastAsia="pl-PL"/>
        </w:rPr>
        <w:t xml:space="preserve">adomień przesłanych </w:t>
      </w:r>
      <w:r w:rsidRPr="0096576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</w:t>
      </w:r>
      <w:r w:rsidRPr="00965769">
        <w:rPr>
          <w:sz w:val="22"/>
          <w:szCs w:val="22"/>
          <w:lang w:eastAsia="pl-PL"/>
        </w:rPr>
        <w:lastRenderedPageBreak/>
        <w:t>przekazane drugiej Stronie w sposób określony powyżej.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FD138E">
        <w:rPr>
          <w:sz w:val="22"/>
          <w:szCs w:val="22"/>
        </w:rPr>
        <w:t>w Krakowie.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 w:rsidRPr="00965769">
        <w:rPr>
          <w:sz w:val="22"/>
          <w:szCs w:val="22"/>
        </w:rPr>
        <w:t>Kosztorys ofertowy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Wykaz urządzeń</w:t>
      </w: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CF424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2C792A"/>
    <w:multiLevelType w:val="hybridMultilevel"/>
    <w:tmpl w:val="E27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6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61D16"/>
    <w:rsid w:val="000633AA"/>
    <w:rsid w:val="000D65E3"/>
    <w:rsid w:val="00173708"/>
    <w:rsid w:val="001C0094"/>
    <w:rsid w:val="001C263E"/>
    <w:rsid w:val="002B4047"/>
    <w:rsid w:val="003245F5"/>
    <w:rsid w:val="003A3B69"/>
    <w:rsid w:val="003C3FE4"/>
    <w:rsid w:val="003F2F30"/>
    <w:rsid w:val="00423925"/>
    <w:rsid w:val="004C302C"/>
    <w:rsid w:val="004C495A"/>
    <w:rsid w:val="00547CDD"/>
    <w:rsid w:val="00637C31"/>
    <w:rsid w:val="006406B2"/>
    <w:rsid w:val="006D00DF"/>
    <w:rsid w:val="007147C3"/>
    <w:rsid w:val="00834AFC"/>
    <w:rsid w:val="00837842"/>
    <w:rsid w:val="00845930"/>
    <w:rsid w:val="00921B73"/>
    <w:rsid w:val="00942EBC"/>
    <w:rsid w:val="00965769"/>
    <w:rsid w:val="009D2508"/>
    <w:rsid w:val="00A04027"/>
    <w:rsid w:val="00A046A3"/>
    <w:rsid w:val="00A72493"/>
    <w:rsid w:val="00B217D0"/>
    <w:rsid w:val="00B7423B"/>
    <w:rsid w:val="00BB49D9"/>
    <w:rsid w:val="00BE634A"/>
    <w:rsid w:val="00C81A38"/>
    <w:rsid w:val="00CB18E8"/>
    <w:rsid w:val="00CC3111"/>
    <w:rsid w:val="00CF282B"/>
    <w:rsid w:val="00CF424F"/>
    <w:rsid w:val="00D14C4B"/>
    <w:rsid w:val="00D8478E"/>
    <w:rsid w:val="00D86527"/>
    <w:rsid w:val="00EB2343"/>
    <w:rsid w:val="00EE4FF8"/>
    <w:rsid w:val="00F64CD7"/>
    <w:rsid w:val="00F66DF8"/>
    <w:rsid w:val="00F9716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4</cp:revision>
  <cp:lastPrinted>2019-10-31T13:53:00Z</cp:lastPrinted>
  <dcterms:created xsi:type="dcterms:W3CDTF">2019-10-31T13:25:00Z</dcterms:created>
  <dcterms:modified xsi:type="dcterms:W3CDTF">2019-10-31T13:54:00Z</dcterms:modified>
</cp:coreProperties>
</file>